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F343F" w14:textId="77777777" w:rsidR="00CE67E1" w:rsidRPr="00CE67E1" w:rsidRDefault="00CE67E1" w:rsidP="00CE67E1">
      <w:pPr>
        <w:rPr>
          <w:rFonts w:ascii="Times New Roman" w:hAnsi="Times New Roman" w:cs="Times New Roman"/>
          <w:sz w:val="28"/>
          <w:szCs w:val="28"/>
        </w:rPr>
      </w:pPr>
      <w:r w:rsidRPr="00CE67E1">
        <w:rPr>
          <w:rFonts w:ascii="Times New Roman" w:hAnsi="Times New Roman" w:cs="Times New Roman"/>
          <w:sz w:val="28"/>
          <w:szCs w:val="28"/>
        </w:rPr>
        <w:t>I. Теоретический этап профессионального экзамена</w:t>
      </w:r>
    </w:p>
    <w:p w14:paraId="64F41EC4" w14:textId="77777777" w:rsidR="00CE67E1" w:rsidRPr="00CE67E1" w:rsidRDefault="00CE67E1" w:rsidP="00CE67E1">
      <w:pPr>
        <w:rPr>
          <w:rFonts w:ascii="Times New Roman" w:hAnsi="Times New Roman" w:cs="Times New Roman"/>
          <w:sz w:val="28"/>
          <w:szCs w:val="28"/>
        </w:rPr>
      </w:pPr>
      <w:r w:rsidRPr="00CE67E1">
        <w:rPr>
          <w:rFonts w:ascii="Times New Roman" w:hAnsi="Times New Roman" w:cs="Times New Roman"/>
          <w:sz w:val="28"/>
          <w:szCs w:val="28"/>
        </w:rPr>
        <w:t>Необходимо отметить правильные ответы на тестовые вопросы или выбрать правильные утверждения.</w:t>
      </w:r>
    </w:p>
    <w:p w14:paraId="22A3D5DE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</w:p>
    <w:p w14:paraId="02505934" w14:textId="5944EE70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 xml:space="preserve">1. </w:t>
      </w:r>
      <w:r w:rsidRPr="00CE67E1">
        <w:rPr>
          <w:rFonts w:ascii="Times New Roman" w:hAnsi="Times New Roman" w:cs="Times New Roman"/>
          <w:sz w:val="24"/>
          <w:szCs w:val="24"/>
        </w:rPr>
        <w:t>Основная цель профессиональной деятельности, указанная в профессиональном стандарте:</w:t>
      </w:r>
    </w:p>
    <w:p w14:paraId="200C606F" w14:textId="149712BB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а) обеспечение безопасной эксплуатации и функционирования эскалаторов, пассажирских конвейеров и подъёмных платформ для инвалидов;</w:t>
      </w:r>
      <w:bookmarkStart w:id="0" w:name="_GoBack"/>
      <w:bookmarkEnd w:id="0"/>
    </w:p>
    <w:p w14:paraId="3DC936F8" w14:textId="02B64C7B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б) обеспечение безопасной эксплуатации эскалаторов, пассажирских конвейеров и подъёмных платформ для инвалидов;</w:t>
      </w:r>
    </w:p>
    <w:p w14:paraId="43FA503C" w14:textId="26A0B52B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в) обеспечение безопасного функционирования эскалаторов, пассажирских конвейеров и подъёмных платформ для инвалидов</w:t>
      </w:r>
    </w:p>
    <w:p w14:paraId="74E4F39F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</w:p>
    <w:p w14:paraId="12ADF9F9" w14:textId="7E2CE22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 xml:space="preserve">2. </w:t>
      </w:r>
      <w:r w:rsidRPr="00CE67E1">
        <w:rPr>
          <w:rFonts w:ascii="Times New Roman" w:hAnsi="Times New Roman" w:cs="Times New Roman"/>
          <w:sz w:val="24"/>
          <w:szCs w:val="24"/>
        </w:rPr>
        <w:t>Требования к опыту практической работы специалиста, ответственного за организацию технического обслуживания и ремонта</w:t>
      </w:r>
      <w:r w:rsidRPr="00CE67E1">
        <w:rPr>
          <w:rFonts w:ascii="Times New Roman" w:hAnsi="Times New Roman" w:cs="Times New Roman"/>
          <w:sz w:val="24"/>
          <w:szCs w:val="24"/>
        </w:rPr>
        <w:t xml:space="preserve"> </w:t>
      </w:r>
      <w:r w:rsidRPr="00CE67E1">
        <w:rPr>
          <w:rFonts w:ascii="Times New Roman" w:hAnsi="Times New Roman" w:cs="Times New Roman"/>
          <w:sz w:val="24"/>
          <w:szCs w:val="24"/>
        </w:rPr>
        <w:t>платформ подъёмных для инвалидов</w:t>
      </w:r>
    </w:p>
    <w:p w14:paraId="484ADE9D" w14:textId="1AECE8B5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а) не менее трёх месяцев практической работы по техническому обслуживанию и ремонту подъёмных сооружений;</w:t>
      </w:r>
    </w:p>
    <w:p w14:paraId="242C5D41" w14:textId="658D9914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б) не менее шести месяцев практической работы по техническому обслуживанию и ремонту подъёмных сооружений: лифтов, платформ подъёмных для</w:t>
      </w:r>
      <w:r w:rsidRPr="00CE67E1">
        <w:rPr>
          <w:rFonts w:ascii="Times New Roman" w:hAnsi="Times New Roman" w:cs="Times New Roman"/>
          <w:sz w:val="24"/>
          <w:szCs w:val="24"/>
        </w:rPr>
        <w:t xml:space="preserve"> </w:t>
      </w:r>
      <w:r w:rsidRPr="00CE67E1">
        <w:rPr>
          <w:rFonts w:ascii="Times New Roman" w:hAnsi="Times New Roman" w:cs="Times New Roman"/>
          <w:sz w:val="24"/>
          <w:szCs w:val="24"/>
        </w:rPr>
        <w:t>инвалидов, эскалаторов;</w:t>
      </w:r>
    </w:p>
    <w:p w14:paraId="55160C83" w14:textId="04368111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в) не менее двенадцати месяцев практической работы по техническому обслуживанию и ремонту подъёмных сооружений.</w:t>
      </w:r>
    </w:p>
    <w:p w14:paraId="49EAEAD6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</w:p>
    <w:p w14:paraId="543FE723" w14:textId="7B08B733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 xml:space="preserve">3. </w:t>
      </w:r>
      <w:r w:rsidRPr="00CE67E1">
        <w:rPr>
          <w:rFonts w:ascii="Times New Roman" w:hAnsi="Times New Roman" w:cs="Times New Roman"/>
          <w:sz w:val="24"/>
          <w:szCs w:val="24"/>
        </w:rPr>
        <w:t>Технический регламент «О безопасности машин и оборудования» распространяется на:</w:t>
      </w:r>
    </w:p>
    <w:p w14:paraId="4DF08544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а) машины и(или) оборудование, эксплуатируемые на территории Таможенного союза;</w:t>
      </w:r>
    </w:p>
    <w:p w14:paraId="5C33DE9B" w14:textId="186909DA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б) машины и(или) оборудование, выпускаемое в обращение на единой таможенной территории Таможенного союза;</w:t>
      </w:r>
    </w:p>
    <w:p w14:paraId="288ABE84" w14:textId="0760E0F0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в) машины и(или) оборудование, выпускаемые на территории Таможенного союза и на процесс их</w:t>
      </w:r>
      <w:r w:rsidRPr="00CE67E1">
        <w:rPr>
          <w:rFonts w:ascii="Times New Roman" w:hAnsi="Times New Roman" w:cs="Times New Roman"/>
          <w:sz w:val="24"/>
          <w:szCs w:val="24"/>
        </w:rPr>
        <w:t xml:space="preserve"> </w:t>
      </w:r>
      <w:r w:rsidRPr="00CE67E1">
        <w:rPr>
          <w:rFonts w:ascii="Times New Roman" w:hAnsi="Times New Roman" w:cs="Times New Roman"/>
          <w:sz w:val="24"/>
          <w:szCs w:val="24"/>
        </w:rPr>
        <w:t>эксплуатации.</w:t>
      </w:r>
    </w:p>
    <w:p w14:paraId="6DBB8E3D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</w:p>
    <w:p w14:paraId="019B254C" w14:textId="023A85F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 xml:space="preserve">4. </w:t>
      </w:r>
      <w:r w:rsidRPr="00CE67E1">
        <w:rPr>
          <w:rFonts w:ascii="Times New Roman" w:hAnsi="Times New Roman" w:cs="Times New Roman"/>
          <w:sz w:val="24"/>
          <w:szCs w:val="24"/>
        </w:rPr>
        <w:t>Подтверждение соответствия машин и(или) оборудования (платформ подъёмных для инвалидов) требованиям Технического</w:t>
      </w:r>
      <w:r w:rsidRPr="00CE67E1">
        <w:rPr>
          <w:rFonts w:ascii="Times New Roman" w:hAnsi="Times New Roman" w:cs="Times New Roman"/>
          <w:sz w:val="24"/>
          <w:szCs w:val="24"/>
        </w:rPr>
        <w:t xml:space="preserve"> </w:t>
      </w:r>
      <w:r w:rsidRPr="00CE67E1">
        <w:rPr>
          <w:rFonts w:ascii="Times New Roman" w:hAnsi="Times New Roman" w:cs="Times New Roman"/>
          <w:sz w:val="24"/>
          <w:szCs w:val="24"/>
        </w:rPr>
        <w:t>регламента «О безопасности машин и оборудования» осуществляется в форме:</w:t>
      </w:r>
    </w:p>
    <w:p w14:paraId="6D5E910B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а) декларирования соответствия;</w:t>
      </w:r>
    </w:p>
    <w:p w14:paraId="5FEF493B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б) сертификации;</w:t>
      </w:r>
    </w:p>
    <w:p w14:paraId="79D94E8C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в) технического освидетельствования</w:t>
      </w:r>
    </w:p>
    <w:p w14:paraId="20A74334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</w:p>
    <w:p w14:paraId="4BC9DC8F" w14:textId="5388A36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 xml:space="preserve">5. </w:t>
      </w:r>
      <w:r w:rsidRPr="00CE67E1">
        <w:rPr>
          <w:rFonts w:ascii="Times New Roman" w:hAnsi="Times New Roman" w:cs="Times New Roman"/>
          <w:sz w:val="24"/>
          <w:szCs w:val="24"/>
        </w:rPr>
        <w:t>Применение машины по назначению:</w:t>
      </w:r>
    </w:p>
    <w:p w14:paraId="3B5D2F2F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а) использование машины и (или) оборудования в соответствии с указаниями изготовителя;</w:t>
      </w:r>
    </w:p>
    <w:p w14:paraId="5C0515DD" w14:textId="3BF187D3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б) использование машины и (или) оборудования в соответствии с назначением, указанным изготовителем в эксплуатационных документах;</w:t>
      </w:r>
    </w:p>
    <w:p w14:paraId="2F28C1A7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</w:p>
    <w:p w14:paraId="4A249C0C" w14:textId="3BF48896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в) использование машины и (или) оборудования в соответствии с назначением, указанным изготовителем</w:t>
      </w:r>
    </w:p>
    <w:p w14:paraId="016C8A55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</w:p>
    <w:p w14:paraId="3C038F48" w14:textId="35548FA8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 xml:space="preserve">6. </w:t>
      </w:r>
      <w:r w:rsidRPr="00CE67E1">
        <w:rPr>
          <w:rFonts w:ascii="Times New Roman" w:hAnsi="Times New Roman" w:cs="Times New Roman"/>
          <w:sz w:val="24"/>
          <w:szCs w:val="24"/>
        </w:rPr>
        <w:t>Термин «кромка/поверхность безопасности» имеет следующее определение:</w:t>
      </w:r>
    </w:p>
    <w:p w14:paraId="674DBB45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а) устройство, обеспечивающее защиту от опасности сдавливания;</w:t>
      </w:r>
    </w:p>
    <w:p w14:paraId="2C16235B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б) устройство, обеспечивающее защиту от опасности перерезания;</w:t>
      </w:r>
    </w:p>
    <w:p w14:paraId="68571301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в) устройство, обеспечивающее защиту от опасности сдавливания и перерезания</w:t>
      </w:r>
    </w:p>
    <w:p w14:paraId="6F80E8FF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</w:p>
    <w:p w14:paraId="3F778476" w14:textId="16BCC784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 xml:space="preserve">7. </w:t>
      </w:r>
      <w:r w:rsidRPr="00CE67E1">
        <w:rPr>
          <w:rFonts w:ascii="Times New Roman" w:hAnsi="Times New Roman" w:cs="Times New Roman"/>
          <w:sz w:val="24"/>
          <w:szCs w:val="24"/>
        </w:rPr>
        <w:t>Термин «фартук» имеет следующее определение:</w:t>
      </w:r>
    </w:p>
    <w:p w14:paraId="075BA43A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а) гладкий вертикальный щит, устанавливаемый под порогом посадочной площадки;</w:t>
      </w:r>
    </w:p>
    <w:p w14:paraId="6B03164E" w14:textId="633ED0EB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б) гладкий вертикальный щит, устанавливаемый под порогом посадочной площадки или грузонесущего устройства;</w:t>
      </w:r>
    </w:p>
    <w:p w14:paraId="707B8EC4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в) гладкий вертикальный щит, устанавливаемый под порогом грузонесущего устройства</w:t>
      </w:r>
    </w:p>
    <w:p w14:paraId="4F20ECB7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</w:p>
    <w:p w14:paraId="3D25F788" w14:textId="4585CF08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 xml:space="preserve">8. </w:t>
      </w:r>
      <w:r w:rsidRPr="00CE67E1">
        <w:rPr>
          <w:rFonts w:ascii="Times New Roman" w:hAnsi="Times New Roman" w:cs="Times New Roman"/>
          <w:sz w:val="24"/>
          <w:szCs w:val="24"/>
        </w:rPr>
        <w:t>Что из ниже приведённого не входит в комплект технической документации для электрической платформы:</w:t>
      </w:r>
    </w:p>
    <w:p w14:paraId="35F55901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а) паспорт платформы;</w:t>
      </w:r>
    </w:p>
    <w:p w14:paraId="20643A15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б) монтажный чертёж (установочный чертёж);</w:t>
      </w:r>
    </w:p>
    <w:p w14:paraId="4014EC61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в) принципиальная электрическая схема с перечнем элементов схемы;</w:t>
      </w:r>
    </w:p>
    <w:p w14:paraId="7DBD1A47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г) инструкция по монтажу, пуску, регулировке и обкатке;</w:t>
      </w:r>
    </w:p>
    <w:p w14:paraId="5AA61C37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д) перечень ЗИП;</w:t>
      </w:r>
    </w:p>
    <w:p w14:paraId="31953EBA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е) руководство по эксплуатации</w:t>
      </w:r>
    </w:p>
    <w:p w14:paraId="459429C1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</w:p>
    <w:p w14:paraId="48E450EA" w14:textId="57366428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 xml:space="preserve">9. </w:t>
      </w:r>
      <w:r w:rsidRPr="00CE67E1">
        <w:rPr>
          <w:rFonts w:ascii="Times New Roman" w:hAnsi="Times New Roman" w:cs="Times New Roman"/>
          <w:sz w:val="24"/>
          <w:szCs w:val="24"/>
        </w:rPr>
        <w:t>Изменения конструкции машины и(или) оборудования, возникающие при их ремонте, должны</w:t>
      </w:r>
      <w:r w:rsidRPr="00CE67E1">
        <w:rPr>
          <w:rFonts w:ascii="Times New Roman" w:hAnsi="Times New Roman" w:cs="Times New Roman"/>
          <w:sz w:val="24"/>
          <w:szCs w:val="24"/>
        </w:rPr>
        <w:t xml:space="preserve"> </w:t>
      </w:r>
      <w:r w:rsidRPr="00CE67E1">
        <w:rPr>
          <w:rFonts w:ascii="Times New Roman" w:hAnsi="Times New Roman" w:cs="Times New Roman"/>
          <w:sz w:val="24"/>
          <w:szCs w:val="24"/>
        </w:rPr>
        <w:t>согласовываться с:</w:t>
      </w:r>
    </w:p>
    <w:p w14:paraId="11EC30C9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а) разработчиком (проектировщиком);</w:t>
      </w:r>
    </w:p>
    <w:p w14:paraId="2D183D67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б) поставщиком (продавцом);</w:t>
      </w:r>
    </w:p>
    <w:p w14:paraId="15F85C9B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lastRenderedPageBreak/>
        <w:t>в) изготовителем и организацией, выполняющей ремонт</w:t>
      </w:r>
    </w:p>
    <w:p w14:paraId="74056505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</w:p>
    <w:p w14:paraId="0E01724C" w14:textId="446D6695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 xml:space="preserve">10. </w:t>
      </w:r>
      <w:r w:rsidRPr="00CE67E1">
        <w:rPr>
          <w:rFonts w:ascii="Times New Roman" w:hAnsi="Times New Roman" w:cs="Times New Roman"/>
          <w:sz w:val="24"/>
          <w:szCs w:val="24"/>
        </w:rPr>
        <w:t>Учёт введённых в эксплуатацию подъёмных платформ осуществляет:</w:t>
      </w:r>
    </w:p>
    <w:p w14:paraId="23CF02F1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а) владелец;</w:t>
      </w:r>
    </w:p>
    <w:p w14:paraId="57B0AC25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б) уполномоченный орган;</w:t>
      </w:r>
    </w:p>
    <w:p w14:paraId="2FC8E40E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в) специализированная организация</w:t>
      </w:r>
    </w:p>
    <w:p w14:paraId="48E1B40B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</w:p>
    <w:p w14:paraId="1E3C7434" w14:textId="1042BA0C" w:rsidR="00CE67E1" w:rsidRPr="00CE67E1" w:rsidRDefault="00CE67E1" w:rsidP="00CE67E1">
      <w:pPr>
        <w:rPr>
          <w:rFonts w:ascii="Times New Roman" w:hAnsi="Times New Roman" w:cs="Times New Roman"/>
          <w:sz w:val="28"/>
          <w:szCs w:val="28"/>
        </w:rPr>
      </w:pPr>
      <w:r w:rsidRPr="00CE67E1">
        <w:rPr>
          <w:rFonts w:ascii="Times New Roman" w:hAnsi="Times New Roman" w:cs="Times New Roman"/>
          <w:sz w:val="28"/>
          <w:szCs w:val="28"/>
        </w:rPr>
        <w:t>II. Практический этап профессионального экзамена</w:t>
      </w:r>
    </w:p>
    <w:p w14:paraId="6AE818F3" w14:textId="77777777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</w:p>
    <w:p w14:paraId="0D83D60A" w14:textId="08514386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 xml:space="preserve">1. </w:t>
      </w:r>
      <w:r w:rsidRPr="00CE67E1">
        <w:rPr>
          <w:rFonts w:ascii="Times New Roman" w:hAnsi="Times New Roman" w:cs="Times New Roman"/>
          <w:sz w:val="24"/>
          <w:szCs w:val="24"/>
        </w:rPr>
        <w:t>Распределить, выдать задание электромеханикам на выполнение работ на текущий день и</w:t>
      </w:r>
      <w:r w:rsidRPr="00CE67E1">
        <w:rPr>
          <w:rFonts w:ascii="Times New Roman" w:hAnsi="Times New Roman" w:cs="Times New Roman"/>
          <w:sz w:val="24"/>
          <w:szCs w:val="24"/>
        </w:rPr>
        <w:t xml:space="preserve"> </w:t>
      </w:r>
      <w:r w:rsidRPr="00CE67E1">
        <w:rPr>
          <w:rFonts w:ascii="Times New Roman" w:hAnsi="Times New Roman" w:cs="Times New Roman"/>
          <w:sz w:val="24"/>
          <w:szCs w:val="24"/>
        </w:rPr>
        <w:t>внести соответствующие записи в Приложение 1 «Журнал выдачи заданий электромеханикам …» (в макет – лист</w:t>
      </w:r>
      <w:r w:rsidRPr="00CE6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7E1">
        <w:rPr>
          <w:rFonts w:ascii="Times New Roman" w:hAnsi="Times New Roman" w:cs="Times New Roman"/>
          <w:sz w:val="24"/>
          <w:szCs w:val="24"/>
        </w:rPr>
        <w:t>журнала).</w:t>
      </w:r>
    </w:p>
    <w:p w14:paraId="48188105" w14:textId="6F45161D" w:rsidR="00CE67E1" w:rsidRPr="00CE67E1" w:rsidRDefault="00CE67E1" w:rsidP="00CE67E1">
      <w:pPr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2.</w:t>
      </w:r>
      <w:r w:rsidRPr="00CE67E1">
        <w:rPr>
          <w:rFonts w:ascii="Times New Roman" w:hAnsi="Times New Roman" w:cs="Times New Roman"/>
          <w:sz w:val="24"/>
          <w:szCs w:val="24"/>
        </w:rPr>
        <w:t xml:space="preserve"> </w:t>
      </w:r>
      <w:r w:rsidRPr="00CE67E1">
        <w:rPr>
          <w:rFonts w:ascii="Times New Roman" w:hAnsi="Times New Roman" w:cs="Times New Roman"/>
          <w:sz w:val="24"/>
          <w:szCs w:val="24"/>
        </w:rPr>
        <w:t>Провести инструктаж электромехаников по безопасному выполнению работ и охране труда с учётом опасных производственных факторов на примере выполнения комплекса работ при замене электродвигателя лебёдки платформы.</w:t>
      </w:r>
    </w:p>
    <w:p w14:paraId="55D1BBDA" w14:textId="3B105563" w:rsidR="001F7957" w:rsidRPr="00CE67E1" w:rsidRDefault="001F7957" w:rsidP="00CE67E1">
      <w:pPr>
        <w:rPr>
          <w:rFonts w:ascii="Times New Roman" w:hAnsi="Times New Roman" w:cs="Times New Roman"/>
          <w:sz w:val="24"/>
          <w:szCs w:val="24"/>
        </w:rPr>
      </w:pPr>
    </w:p>
    <w:sectPr w:rsidR="001F7957" w:rsidRPr="00CE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57"/>
    <w:rsid w:val="001F7957"/>
    <w:rsid w:val="00C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DEF4"/>
  <w15:chartTrackingRefBased/>
  <w15:docId w15:val="{B93E892B-ECE8-46D2-A3ED-B6A77756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2022-06-03T10:25:00Z</dcterms:created>
  <dcterms:modified xsi:type="dcterms:W3CDTF">2022-06-03T10:32:00Z</dcterms:modified>
</cp:coreProperties>
</file>